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C927A" w14:textId="5D5D236D" w:rsidR="00232128" w:rsidRPr="00232128" w:rsidRDefault="00232128">
      <w:r>
        <w:t>ΤΟ ΤΕΛΟΣ ΤΗΣ ΗΓΕΜΟΝΙΑΣ ΜΗΤΣΟΤΑΚΗ ΚΑΙ ΟΙ ΔΥΝΑΜΕΙΣ ΤΟΥ ΠΡΟΟΔΕΥΤΙΚΟΥ ΤΟΞΟΥ</w:t>
      </w:r>
    </w:p>
    <w:p w14:paraId="369DDCBA" w14:textId="77777777" w:rsidR="00232128" w:rsidRPr="00232128" w:rsidRDefault="00232128"/>
    <w:p w14:paraId="05F1F5B3" w14:textId="53E83BDF" w:rsidR="00232128" w:rsidRDefault="00232128">
      <w:pPr>
        <w:rPr>
          <w:lang w:val="en-US"/>
        </w:rPr>
      </w:pPr>
      <w:hyperlink r:id="rId4" w:history="1">
        <w:r w:rsidRPr="008A5535">
          <w:rPr>
            <w:rStyle w:val="Hyperlink"/>
            <w:lang w:val="en-US"/>
          </w:rPr>
          <w:t>https://slpress.gr/politiki/to-telos-tis-igemonias-mitsotaki-kai-oi-dinameis-tou-proodeftikou-toxou/</w:t>
        </w:r>
      </w:hyperlink>
    </w:p>
    <w:p w14:paraId="74BF39E2" w14:textId="77777777" w:rsidR="00232128" w:rsidRPr="00232128" w:rsidRDefault="00232128">
      <w:pPr>
        <w:rPr>
          <w:lang w:val="en-US"/>
        </w:rPr>
      </w:pPr>
    </w:p>
    <w:sectPr w:rsidR="00232128" w:rsidRPr="002321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28"/>
    <w:rsid w:val="00232128"/>
    <w:rsid w:val="008B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0B39C"/>
  <w15:chartTrackingRefBased/>
  <w15:docId w15:val="{638776F9-122F-453E-87FF-F01AC5FB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2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1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2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21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2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2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2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2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1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2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21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21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21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2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2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2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2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2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2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2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2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2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2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2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21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21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21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212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21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1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lpress.gr/politiki/to-telos-tis-igemonias-mitsotaki-kai-oi-dinameis-tou-proodeftikou-toxo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245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Star</dc:creator>
  <cp:keywords/>
  <dc:description/>
  <cp:lastModifiedBy>John Star</cp:lastModifiedBy>
  <cp:revision>1</cp:revision>
  <dcterms:created xsi:type="dcterms:W3CDTF">2026-03-03T11:48:00Z</dcterms:created>
  <dcterms:modified xsi:type="dcterms:W3CDTF">2026-03-03T11:50:00Z</dcterms:modified>
</cp:coreProperties>
</file>